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8B7" w:rsidRPr="00F31D76" w:rsidRDefault="001F78B7" w:rsidP="001F78B7">
      <w:pPr>
        <w:rPr>
          <w:sz w:val="24"/>
          <w:szCs w:val="24"/>
          <w:lang w:val="sr-Cyrl-CS"/>
        </w:rPr>
      </w:pPr>
      <w:bookmarkStart w:id="0" w:name="OLE_LINK1"/>
      <w:bookmarkStart w:id="1" w:name="OLE_LINK2"/>
      <w:r w:rsidRPr="00F31D76">
        <w:rPr>
          <w:b/>
          <w:sz w:val="24"/>
          <w:szCs w:val="24"/>
          <w:lang w:val="sr-Cyrl-CS"/>
        </w:rPr>
        <w:t>Табела 9.1.</w:t>
      </w:r>
      <w:r w:rsidRPr="00F31D76">
        <w:rPr>
          <w:sz w:val="24"/>
          <w:szCs w:val="24"/>
          <w:lang w:val="sr-Cyrl-CS"/>
        </w:rPr>
        <w:t xml:space="preserve"> Научне, уметничке и стручне квалификације наставника и задуже</w:t>
      </w:r>
      <w:r w:rsidRPr="00F31D76">
        <w:rPr>
          <w:sz w:val="24"/>
          <w:szCs w:val="24"/>
        </w:rPr>
        <w:t>њ</w:t>
      </w:r>
      <w:r w:rsidRPr="00F31D76">
        <w:rPr>
          <w:sz w:val="24"/>
          <w:szCs w:val="24"/>
          <w:lang w:val="sr-Cyrl-CS"/>
        </w:rPr>
        <w:t>а у настави</w:t>
      </w:r>
    </w:p>
    <w:p w:rsidR="001F78B7" w:rsidRPr="00F31D76" w:rsidRDefault="001F78B7" w:rsidP="001F78B7">
      <w:pPr>
        <w:rPr>
          <w:sz w:val="24"/>
          <w:szCs w:val="24"/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0"/>
        <w:gridCol w:w="354"/>
        <w:gridCol w:w="744"/>
        <w:gridCol w:w="145"/>
        <w:gridCol w:w="929"/>
        <w:gridCol w:w="972"/>
        <w:gridCol w:w="309"/>
        <w:gridCol w:w="278"/>
        <w:gridCol w:w="1559"/>
        <w:gridCol w:w="1418"/>
        <w:gridCol w:w="708"/>
        <w:gridCol w:w="1240"/>
      </w:tblGrid>
      <w:tr w:rsidR="001F78B7" w:rsidRPr="00172352" w:rsidTr="0098521B">
        <w:tc>
          <w:tcPr>
            <w:tcW w:w="4083" w:type="dxa"/>
            <w:gridSpan w:val="7"/>
          </w:tcPr>
          <w:p w:rsidR="001F78B7" w:rsidRPr="00172352" w:rsidRDefault="001F78B7" w:rsidP="001F78B7">
            <w:pPr>
              <w:rPr>
                <w:b/>
                <w:lang w:val="sr-Cyrl-CS"/>
              </w:rPr>
            </w:pPr>
            <w:r w:rsidRPr="00172352">
              <w:rPr>
                <w:b/>
                <w:lang w:val="sr-Cyrl-CS"/>
              </w:rPr>
              <w:t>Име, средње слово, презиме</w:t>
            </w:r>
          </w:p>
        </w:tc>
        <w:tc>
          <w:tcPr>
            <w:tcW w:w="5203" w:type="dxa"/>
            <w:gridSpan w:val="5"/>
          </w:tcPr>
          <w:p w:rsidR="001F78B7" w:rsidRPr="00B26D7C" w:rsidRDefault="00B26D7C" w:rsidP="001F78B7">
            <w:r>
              <w:t xml:space="preserve">Ивана </w:t>
            </w:r>
            <w:r w:rsidR="009E1E37">
              <w:t xml:space="preserve">З. </w:t>
            </w:r>
            <w:r>
              <w:t>Ковачевић</w:t>
            </w:r>
          </w:p>
        </w:tc>
      </w:tr>
      <w:tr w:rsidR="001F78B7" w:rsidRPr="00172352" w:rsidTr="0098521B">
        <w:tc>
          <w:tcPr>
            <w:tcW w:w="4083" w:type="dxa"/>
            <w:gridSpan w:val="7"/>
          </w:tcPr>
          <w:p w:rsidR="001F78B7" w:rsidRPr="00172352" w:rsidRDefault="001F78B7" w:rsidP="001F78B7">
            <w:pPr>
              <w:rPr>
                <w:b/>
                <w:lang w:val="sr-Cyrl-CS"/>
              </w:rPr>
            </w:pPr>
            <w:r w:rsidRPr="00172352">
              <w:rPr>
                <w:b/>
                <w:lang w:val="sr-Cyrl-CS"/>
              </w:rPr>
              <w:t>Звање</w:t>
            </w:r>
          </w:p>
        </w:tc>
        <w:tc>
          <w:tcPr>
            <w:tcW w:w="5203" w:type="dxa"/>
            <w:gridSpan w:val="5"/>
          </w:tcPr>
          <w:p w:rsidR="001F78B7" w:rsidRPr="00882C62" w:rsidRDefault="00882C62" w:rsidP="001F78B7">
            <w:pPr>
              <w:rPr>
                <w:color w:val="000000" w:themeColor="text1"/>
              </w:rPr>
            </w:pPr>
            <w:r w:rsidRPr="00882C62">
              <w:rPr>
                <w:color w:val="000000" w:themeColor="text1"/>
              </w:rPr>
              <w:t>доцент</w:t>
            </w:r>
          </w:p>
        </w:tc>
      </w:tr>
      <w:tr w:rsidR="001F78B7" w:rsidRPr="00172352" w:rsidTr="0098521B">
        <w:tc>
          <w:tcPr>
            <w:tcW w:w="4083" w:type="dxa"/>
            <w:gridSpan w:val="7"/>
          </w:tcPr>
          <w:p w:rsidR="001F78B7" w:rsidRPr="00172352" w:rsidRDefault="001F78B7" w:rsidP="001F78B7">
            <w:pPr>
              <w:rPr>
                <w:b/>
                <w:lang w:val="sr-Cyrl-CS"/>
              </w:rPr>
            </w:pPr>
            <w:r w:rsidRPr="00172352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203" w:type="dxa"/>
            <w:gridSpan w:val="5"/>
          </w:tcPr>
          <w:p w:rsidR="001F78B7" w:rsidRPr="00172352" w:rsidRDefault="003335D0" w:rsidP="001F78B7">
            <w:pPr>
              <w:rPr>
                <w:lang w:val="en-US"/>
              </w:rPr>
            </w:pPr>
            <w:r w:rsidRPr="00172352">
              <w:rPr>
                <w:lang w:val="en-US"/>
              </w:rPr>
              <w:t>Факултет организационих наука</w:t>
            </w:r>
          </w:p>
        </w:tc>
      </w:tr>
      <w:tr w:rsidR="001F78B7" w:rsidRPr="00172352" w:rsidTr="0098521B">
        <w:tc>
          <w:tcPr>
            <w:tcW w:w="4083" w:type="dxa"/>
            <w:gridSpan w:val="7"/>
          </w:tcPr>
          <w:p w:rsidR="001F78B7" w:rsidRPr="00172352" w:rsidRDefault="001F78B7" w:rsidP="001F78B7">
            <w:pPr>
              <w:rPr>
                <w:b/>
                <w:lang w:val="sr-Cyrl-CS"/>
              </w:rPr>
            </w:pPr>
            <w:r w:rsidRPr="00172352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203" w:type="dxa"/>
            <w:gridSpan w:val="5"/>
          </w:tcPr>
          <w:p w:rsidR="001F78B7" w:rsidRPr="00B26D7C" w:rsidRDefault="00B26D7C" w:rsidP="001F78B7">
            <w:r>
              <w:t>Менаџмент људских ресурса</w:t>
            </w:r>
          </w:p>
        </w:tc>
      </w:tr>
      <w:tr w:rsidR="001F78B7" w:rsidRPr="00172352" w:rsidTr="0098521B">
        <w:tc>
          <w:tcPr>
            <w:tcW w:w="9286" w:type="dxa"/>
            <w:gridSpan w:val="12"/>
          </w:tcPr>
          <w:p w:rsidR="001F78B7" w:rsidRPr="00172352" w:rsidRDefault="001F78B7" w:rsidP="001F78B7">
            <w:pPr>
              <w:rPr>
                <w:b/>
                <w:lang w:val="sr-Cyrl-CS"/>
              </w:rPr>
            </w:pPr>
            <w:r w:rsidRPr="00172352">
              <w:rPr>
                <w:b/>
              </w:rPr>
              <w:t>Академска каријера</w:t>
            </w:r>
          </w:p>
        </w:tc>
      </w:tr>
      <w:tr w:rsidR="001F78B7" w:rsidRPr="00172352" w:rsidTr="00882C62">
        <w:tc>
          <w:tcPr>
            <w:tcW w:w="1873" w:type="dxa"/>
            <w:gridSpan w:val="4"/>
          </w:tcPr>
          <w:p w:rsidR="001F78B7" w:rsidRPr="00172352" w:rsidRDefault="001F78B7" w:rsidP="001F78B7">
            <w:pPr>
              <w:rPr>
                <w:lang w:val="sr-Cyrl-CS"/>
              </w:rPr>
            </w:pPr>
          </w:p>
        </w:tc>
        <w:tc>
          <w:tcPr>
            <w:tcW w:w="929" w:type="dxa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 xml:space="preserve">Година </w:t>
            </w:r>
          </w:p>
        </w:tc>
        <w:tc>
          <w:tcPr>
            <w:tcW w:w="3118" w:type="dxa"/>
            <w:gridSpan w:val="4"/>
            <w:shd w:val="clear" w:color="auto" w:fill="auto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 xml:space="preserve">Институција </w:t>
            </w:r>
          </w:p>
        </w:tc>
        <w:tc>
          <w:tcPr>
            <w:tcW w:w="3366" w:type="dxa"/>
            <w:gridSpan w:val="3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 xml:space="preserve">Област </w:t>
            </w:r>
          </w:p>
        </w:tc>
      </w:tr>
      <w:tr w:rsidR="001F78B7" w:rsidRPr="00172352" w:rsidTr="00882C62">
        <w:tc>
          <w:tcPr>
            <w:tcW w:w="1873" w:type="dxa"/>
            <w:gridSpan w:val="4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>Избор у звање</w:t>
            </w:r>
          </w:p>
        </w:tc>
        <w:tc>
          <w:tcPr>
            <w:tcW w:w="929" w:type="dxa"/>
          </w:tcPr>
          <w:p w:rsidR="001F78B7" w:rsidRPr="00882C62" w:rsidRDefault="00882C62" w:rsidP="001F78B7">
            <w:r>
              <w:t>2014</w:t>
            </w:r>
          </w:p>
        </w:tc>
        <w:tc>
          <w:tcPr>
            <w:tcW w:w="3118" w:type="dxa"/>
            <w:gridSpan w:val="4"/>
            <w:shd w:val="clear" w:color="auto" w:fill="auto"/>
          </w:tcPr>
          <w:p w:rsidR="001F78B7" w:rsidRPr="00172352" w:rsidRDefault="003335D0" w:rsidP="001F78B7">
            <w:pPr>
              <w:rPr>
                <w:lang w:val="sr-Cyrl-CS"/>
              </w:rPr>
            </w:pPr>
            <w:r w:rsidRPr="00172352">
              <w:rPr>
                <w:lang w:val="en-US"/>
              </w:rPr>
              <w:t>Факултет организационих наука</w:t>
            </w:r>
          </w:p>
        </w:tc>
        <w:tc>
          <w:tcPr>
            <w:tcW w:w="3366" w:type="dxa"/>
            <w:gridSpan w:val="3"/>
          </w:tcPr>
          <w:p w:rsidR="001F78B7" w:rsidRPr="00B26D7C" w:rsidRDefault="00B26D7C" w:rsidP="001F78B7">
            <w:r>
              <w:t>Менаџмент људских ресурса</w:t>
            </w:r>
          </w:p>
        </w:tc>
      </w:tr>
      <w:tr w:rsidR="001F78B7" w:rsidRPr="00172352" w:rsidTr="00882C62">
        <w:tc>
          <w:tcPr>
            <w:tcW w:w="1873" w:type="dxa"/>
            <w:gridSpan w:val="4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>Докторат</w:t>
            </w:r>
          </w:p>
        </w:tc>
        <w:tc>
          <w:tcPr>
            <w:tcW w:w="929" w:type="dxa"/>
          </w:tcPr>
          <w:p w:rsidR="001F78B7" w:rsidRPr="00B26D7C" w:rsidRDefault="003335D0" w:rsidP="00B26D7C">
            <w:r w:rsidRPr="00172352">
              <w:rPr>
                <w:lang w:val="en-US"/>
              </w:rPr>
              <w:t>201</w:t>
            </w:r>
            <w:r w:rsidR="00B26D7C">
              <w:t>4</w:t>
            </w:r>
          </w:p>
        </w:tc>
        <w:tc>
          <w:tcPr>
            <w:tcW w:w="3118" w:type="dxa"/>
            <w:gridSpan w:val="4"/>
            <w:shd w:val="clear" w:color="auto" w:fill="auto"/>
          </w:tcPr>
          <w:p w:rsidR="001F78B7" w:rsidRPr="0098521B" w:rsidRDefault="00B26D7C" w:rsidP="0098521B">
            <w:r>
              <w:t xml:space="preserve">Филозофски факултет, </w:t>
            </w:r>
            <w:r w:rsidR="0098521B">
              <w:t>БУ</w:t>
            </w:r>
          </w:p>
        </w:tc>
        <w:tc>
          <w:tcPr>
            <w:tcW w:w="3366" w:type="dxa"/>
            <w:gridSpan w:val="3"/>
          </w:tcPr>
          <w:p w:rsidR="001F78B7" w:rsidRPr="00B26D7C" w:rsidRDefault="00B26D7C" w:rsidP="001F78B7">
            <w:r>
              <w:t>Когнитивна ергономија</w:t>
            </w:r>
          </w:p>
        </w:tc>
      </w:tr>
      <w:tr w:rsidR="001F78B7" w:rsidRPr="00172352" w:rsidTr="00882C62">
        <w:tc>
          <w:tcPr>
            <w:tcW w:w="1873" w:type="dxa"/>
            <w:gridSpan w:val="4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>Специјализација</w:t>
            </w:r>
          </w:p>
        </w:tc>
        <w:tc>
          <w:tcPr>
            <w:tcW w:w="929" w:type="dxa"/>
          </w:tcPr>
          <w:p w:rsidR="001F78B7" w:rsidRPr="00172352" w:rsidRDefault="001F78B7" w:rsidP="001F78B7">
            <w:pPr>
              <w:rPr>
                <w:lang w:val="sr-Cyrl-CS"/>
              </w:rPr>
            </w:pPr>
          </w:p>
        </w:tc>
        <w:tc>
          <w:tcPr>
            <w:tcW w:w="3118" w:type="dxa"/>
            <w:gridSpan w:val="4"/>
            <w:shd w:val="clear" w:color="auto" w:fill="auto"/>
          </w:tcPr>
          <w:p w:rsidR="001F78B7" w:rsidRPr="00172352" w:rsidRDefault="001F78B7" w:rsidP="001F78B7">
            <w:pPr>
              <w:rPr>
                <w:lang w:val="sr-Cyrl-CS"/>
              </w:rPr>
            </w:pPr>
          </w:p>
        </w:tc>
        <w:tc>
          <w:tcPr>
            <w:tcW w:w="3366" w:type="dxa"/>
            <w:gridSpan w:val="3"/>
          </w:tcPr>
          <w:p w:rsidR="001F78B7" w:rsidRPr="00172352" w:rsidRDefault="001F78B7" w:rsidP="001F78B7">
            <w:pPr>
              <w:rPr>
                <w:lang w:val="sr-Cyrl-CS"/>
              </w:rPr>
            </w:pPr>
          </w:p>
        </w:tc>
      </w:tr>
      <w:tr w:rsidR="001F78B7" w:rsidRPr="00172352" w:rsidTr="00882C62">
        <w:tc>
          <w:tcPr>
            <w:tcW w:w="1873" w:type="dxa"/>
            <w:gridSpan w:val="4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>Магистратура</w:t>
            </w:r>
          </w:p>
        </w:tc>
        <w:tc>
          <w:tcPr>
            <w:tcW w:w="929" w:type="dxa"/>
          </w:tcPr>
          <w:p w:rsidR="001F78B7" w:rsidRPr="00B26D7C" w:rsidRDefault="003335D0" w:rsidP="00B26D7C">
            <w:r w:rsidRPr="00172352">
              <w:rPr>
                <w:lang w:val="en-US"/>
              </w:rPr>
              <w:t>200</w:t>
            </w:r>
            <w:r w:rsidR="00B26D7C">
              <w:t>7</w:t>
            </w:r>
          </w:p>
        </w:tc>
        <w:tc>
          <w:tcPr>
            <w:tcW w:w="3118" w:type="dxa"/>
            <w:gridSpan w:val="4"/>
            <w:shd w:val="clear" w:color="auto" w:fill="auto"/>
          </w:tcPr>
          <w:p w:rsidR="001F78B7" w:rsidRPr="0098521B" w:rsidRDefault="00B26D7C" w:rsidP="0098521B">
            <w:r>
              <w:t xml:space="preserve">Филозофски факултет, </w:t>
            </w:r>
            <w:r w:rsidR="0098521B">
              <w:t>БУ</w:t>
            </w:r>
          </w:p>
        </w:tc>
        <w:tc>
          <w:tcPr>
            <w:tcW w:w="3366" w:type="dxa"/>
            <w:gridSpan w:val="3"/>
          </w:tcPr>
          <w:p w:rsidR="001F78B7" w:rsidRPr="00B26D7C" w:rsidRDefault="00B26D7C" w:rsidP="001F78B7">
            <w:r>
              <w:t>Психологија рада</w:t>
            </w:r>
          </w:p>
        </w:tc>
      </w:tr>
      <w:tr w:rsidR="001F78B7" w:rsidRPr="00172352" w:rsidTr="00882C62">
        <w:tc>
          <w:tcPr>
            <w:tcW w:w="1873" w:type="dxa"/>
            <w:gridSpan w:val="4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>Диплома</w:t>
            </w:r>
          </w:p>
        </w:tc>
        <w:tc>
          <w:tcPr>
            <w:tcW w:w="929" w:type="dxa"/>
          </w:tcPr>
          <w:p w:rsidR="001F78B7" w:rsidRPr="007F5DF5" w:rsidRDefault="003335D0" w:rsidP="007F5DF5">
            <w:r w:rsidRPr="00172352">
              <w:rPr>
                <w:lang w:val="en-US"/>
              </w:rPr>
              <w:t>200</w:t>
            </w:r>
            <w:r w:rsidR="007F5DF5">
              <w:t>1</w:t>
            </w:r>
          </w:p>
        </w:tc>
        <w:tc>
          <w:tcPr>
            <w:tcW w:w="3118" w:type="dxa"/>
            <w:gridSpan w:val="4"/>
            <w:shd w:val="clear" w:color="auto" w:fill="auto"/>
          </w:tcPr>
          <w:p w:rsidR="001F78B7" w:rsidRPr="0098521B" w:rsidRDefault="007F5DF5" w:rsidP="0098521B">
            <w:r>
              <w:t xml:space="preserve">Филозофски факултет, </w:t>
            </w:r>
            <w:r w:rsidR="0098521B">
              <w:t>БУ</w:t>
            </w:r>
          </w:p>
        </w:tc>
        <w:tc>
          <w:tcPr>
            <w:tcW w:w="3366" w:type="dxa"/>
            <w:gridSpan w:val="3"/>
          </w:tcPr>
          <w:p w:rsidR="001F78B7" w:rsidRPr="00B26D7C" w:rsidRDefault="00B26D7C" w:rsidP="001F78B7">
            <w:r>
              <w:t>Психологија</w:t>
            </w:r>
          </w:p>
        </w:tc>
      </w:tr>
      <w:tr w:rsidR="001F78B7" w:rsidRPr="00172352" w:rsidTr="0098521B">
        <w:tc>
          <w:tcPr>
            <w:tcW w:w="9286" w:type="dxa"/>
            <w:gridSpan w:val="12"/>
          </w:tcPr>
          <w:p w:rsidR="001F78B7" w:rsidRPr="00172352" w:rsidRDefault="001F78B7" w:rsidP="001F78B7">
            <w:pPr>
              <w:rPr>
                <w:b/>
                <w:lang w:val="ru-RU"/>
              </w:rPr>
            </w:pPr>
            <w:r w:rsidRPr="00172352">
              <w:rPr>
                <w:b/>
                <w:lang w:val="sr-Cyrl-CS"/>
              </w:rPr>
              <w:t xml:space="preserve">Списак предмета које наставник држи </w:t>
            </w:r>
            <w:r w:rsidRPr="00172352">
              <w:rPr>
                <w:b/>
                <w:lang w:val="ru-RU"/>
              </w:rPr>
              <w:t>на студијама првог и другог нивоа</w:t>
            </w:r>
          </w:p>
        </w:tc>
      </w:tr>
      <w:tr w:rsidR="001F78B7" w:rsidRPr="00172352" w:rsidTr="0098521B">
        <w:tc>
          <w:tcPr>
            <w:tcW w:w="630" w:type="dxa"/>
          </w:tcPr>
          <w:p w:rsidR="001F78B7" w:rsidRPr="00172352" w:rsidRDefault="001F78B7" w:rsidP="001F78B7">
            <w:pPr>
              <w:rPr>
                <w:lang w:val="sr-Cyrl-CS"/>
              </w:rPr>
            </w:pPr>
          </w:p>
        </w:tc>
        <w:tc>
          <w:tcPr>
            <w:tcW w:w="3731" w:type="dxa"/>
            <w:gridSpan w:val="7"/>
            <w:shd w:val="clear" w:color="auto" w:fill="auto"/>
          </w:tcPr>
          <w:p w:rsidR="001F78B7" w:rsidRPr="00172352" w:rsidRDefault="001F78B7" w:rsidP="001F78B7">
            <w:pPr>
              <w:rPr>
                <w:iCs/>
                <w:lang w:val="en-US"/>
              </w:rPr>
            </w:pPr>
            <w:r w:rsidRPr="00172352">
              <w:rPr>
                <w:iCs/>
                <w:lang w:val="sr-Cyrl-CS"/>
              </w:rPr>
              <w:t xml:space="preserve">назив предмета   </w:t>
            </w:r>
          </w:p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iCs/>
                <w:lang w:val="sr-Cyrl-CS"/>
              </w:rPr>
              <w:t xml:space="preserve">  </w:t>
            </w:r>
          </w:p>
        </w:tc>
        <w:tc>
          <w:tcPr>
            <w:tcW w:w="3685" w:type="dxa"/>
            <w:gridSpan w:val="3"/>
            <w:shd w:val="clear" w:color="auto" w:fill="auto"/>
          </w:tcPr>
          <w:p w:rsidR="001F78B7" w:rsidRPr="00172352" w:rsidRDefault="001F78B7" w:rsidP="001F78B7">
            <w:pPr>
              <w:rPr>
                <w:lang w:val="ru-RU"/>
              </w:rPr>
            </w:pPr>
            <w:r w:rsidRPr="00172352">
              <w:rPr>
                <w:iCs/>
                <w:lang w:val="sr-Cyrl-CS"/>
              </w:rPr>
              <w:t xml:space="preserve">Назив </w:t>
            </w:r>
            <w:r w:rsidRPr="00172352">
              <w:rPr>
                <w:iCs/>
                <w:lang w:val="ru-RU"/>
              </w:rPr>
              <w:t xml:space="preserve">студијског програма, врста студја </w:t>
            </w:r>
          </w:p>
        </w:tc>
        <w:tc>
          <w:tcPr>
            <w:tcW w:w="1240" w:type="dxa"/>
            <w:shd w:val="clear" w:color="auto" w:fill="auto"/>
          </w:tcPr>
          <w:p w:rsidR="001F78B7" w:rsidRPr="00172352" w:rsidRDefault="001F78B7" w:rsidP="001F78B7">
            <w:pPr>
              <w:rPr>
                <w:lang w:val="en-US"/>
              </w:rPr>
            </w:pPr>
            <w:r w:rsidRPr="00172352">
              <w:rPr>
                <w:lang w:val="en-US"/>
              </w:rPr>
              <w:t xml:space="preserve">Часова активне наставе </w:t>
            </w:r>
          </w:p>
        </w:tc>
      </w:tr>
      <w:tr w:rsidR="001F78B7" w:rsidRPr="00172352" w:rsidTr="0098521B">
        <w:tc>
          <w:tcPr>
            <w:tcW w:w="630" w:type="dxa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>1.</w:t>
            </w:r>
          </w:p>
        </w:tc>
        <w:tc>
          <w:tcPr>
            <w:tcW w:w="3731" w:type="dxa"/>
            <w:gridSpan w:val="7"/>
            <w:shd w:val="clear" w:color="auto" w:fill="auto"/>
          </w:tcPr>
          <w:p w:rsidR="001F78B7" w:rsidRPr="007F5DF5" w:rsidRDefault="007F5DF5" w:rsidP="001F78B7">
            <w:r>
              <w:t>Психологија</w:t>
            </w:r>
          </w:p>
        </w:tc>
        <w:tc>
          <w:tcPr>
            <w:tcW w:w="3685" w:type="dxa"/>
            <w:gridSpan w:val="3"/>
            <w:shd w:val="clear" w:color="auto" w:fill="auto"/>
          </w:tcPr>
          <w:p w:rsidR="001F78B7" w:rsidRPr="00172352" w:rsidRDefault="003335D0" w:rsidP="00F21B2C">
            <w:pPr>
              <w:rPr>
                <w:lang w:val="en-US"/>
              </w:rPr>
            </w:pPr>
            <w:r w:rsidRPr="00172352">
              <w:rPr>
                <w:lang w:val="en-US"/>
              </w:rPr>
              <w:t>ИСиТ и М</w:t>
            </w:r>
            <w:r w:rsidR="00F21B2C">
              <w:t>иО</w:t>
            </w:r>
            <w:r w:rsidRPr="00172352">
              <w:rPr>
                <w:lang w:val="en-US"/>
              </w:rPr>
              <w:t xml:space="preserve">, </w:t>
            </w:r>
            <w:r w:rsidR="00335A82" w:rsidRPr="00172352">
              <w:rPr>
                <w:lang w:val="en-US"/>
              </w:rPr>
              <w:t>ОАС</w:t>
            </w:r>
          </w:p>
        </w:tc>
        <w:tc>
          <w:tcPr>
            <w:tcW w:w="1240" w:type="dxa"/>
            <w:shd w:val="clear" w:color="auto" w:fill="auto"/>
          </w:tcPr>
          <w:p w:rsidR="001F78B7" w:rsidRPr="00172352" w:rsidRDefault="00882C62" w:rsidP="001F78B7">
            <w:pPr>
              <w:rPr>
                <w:lang w:val="sr-Cyrl-CS"/>
              </w:rPr>
            </w:pPr>
            <w:r>
              <w:rPr>
                <w:lang w:val="sr-Cyrl-CS"/>
              </w:rPr>
              <w:t>16</w:t>
            </w:r>
          </w:p>
        </w:tc>
      </w:tr>
      <w:tr w:rsidR="001F78B7" w:rsidRPr="00172352" w:rsidTr="0098521B">
        <w:tc>
          <w:tcPr>
            <w:tcW w:w="630" w:type="dxa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>2.</w:t>
            </w:r>
          </w:p>
        </w:tc>
        <w:tc>
          <w:tcPr>
            <w:tcW w:w="3731" w:type="dxa"/>
            <w:gridSpan w:val="7"/>
            <w:shd w:val="clear" w:color="auto" w:fill="auto"/>
          </w:tcPr>
          <w:p w:rsidR="001F78B7" w:rsidRPr="00F21B2C" w:rsidRDefault="00F21B2C" w:rsidP="001F78B7">
            <w:r>
              <w:t>Пословна психологија</w:t>
            </w:r>
          </w:p>
        </w:tc>
        <w:tc>
          <w:tcPr>
            <w:tcW w:w="3685" w:type="dxa"/>
            <w:gridSpan w:val="3"/>
            <w:shd w:val="clear" w:color="auto" w:fill="auto"/>
          </w:tcPr>
          <w:p w:rsidR="001F78B7" w:rsidRPr="00F21B2C" w:rsidRDefault="003335D0" w:rsidP="00F21B2C">
            <w:r w:rsidRPr="00172352">
              <w:rPr>
                <w:lang w:val="en-US"/>
              </w:rPr>
              <w:t>М</w:t>
            </w:r>
            <w:r w:rsidR="00F21B2C">
              <w:t>иО</w:t>
            </w:r>
            <w:r w:rsidRPr="00172352">
              <w:rPr>
                <w:lang w:val="en-US"/>
              </w:rPr>
              <w:t xml:space="preserve">, </w:t>
            </w:r>
            <w:r w:rsidR="00335A82" w:rsidRPr="00172352">
              <w:rPr>
                <w:lang w:val="en-US"/>
              </w:rPr>
              <w:t>ОАС</w:t>
            </w:r>
            <w:r w:rsidR="00F21B2C">
              <w:t>, МАС</w:t>
            </w:r>
          </w:p>
        </w:tc>
        <w:tc>
          <w:tcPr>
            <w:tcW w:w="1240" w:type="dxa"/>
            <w:shd w:val="clear" w:color="auto" w:fill="auto"/>
          </w:tcPr>
          <w:p w:rsidR="001F78B7" w:rsidRPr="00172352" w:rsidRDefault="001F78B7" w:rsidP="001F78B7">
            <w:pPr>
              <w:rPr>
                <w:lang w:val="sr-Cyrl-CS"/>
              </w:rPr>
            </w:pPr>
          </w:p>
        </w:tc>
      </w:tr>
      <w:tr w:rsidR="001F78B7" w:rsidRPr="00172352" w:rsidTr="0098521B">
        <w:tc>
          <w:tcPr>
            <w:tcW w:w="630" w:type="dxa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>3.</w:t>
            </w:r>
          </w:p>
        </w:tc>
        <w:tc>
          <w:tcPr>
            <w:tcW w:w="3731" w:type="dxa"/>
            <w:gridSpan w:val="7"/>
            <w:shd w:val="clear" w:color="auto" w:fill="auto"/>
          </w:tcPr>
          <w:p w:rsidR="001F78B7" w:rsidRPr="00F21B2C" w:rsidRDefault="00F21B2C" w:rsidP="001F78B7">
            <w:r>
              <w:t>Вођство и мотивисање</w:t>
            </w:r>
          </w:p>
        </w:tc>
        <w:tc>
          <w:tcPr>
            <w:tcW w:w="3685" w:type="dxa"/>
            <w:gridSpan w:val="3"/>
            <w:shd w:val="clear" w:color="auto" w:fill="auto"/>
          </w:tcPr>
          <w:p w:rsidR="001F78B7" w:rsidRPr="00172352" w:rsidRDefault="00F21B2C" w:rsidP="001F78B7">
            <w:pPr>
              <w:rPr>
                <w:lang w:val="en-US"/>
              </w:rPr>
            </w:pPr>
            <w:r>
              <w:t>МиО</w:t>
            </w:r>
            <w:r w:rsidR="00335A82" w:rsidRPr="00172352">
              <w:rPr>
                <w:lang w:val="en-US"/>
              </w:rPr>
              <w:t>, ОАС</w:t>
            </w:r>
          </w:p>
        </w:tc>
        <w:tc>
          <w:tcPr>
            <w:tcW w:w="1240" w:type="dxa"/>
            <w:shd w:val="clear" w:color="auto" w:fill="auto"/>
          </w:tcPr>
          <w:p w:rsidR="001F78B7" w:rsidRPr="00172352" w:rsidRDefault="001F78B7" w:rsidP="001F78B7">
            <w:pPr>
              <w:rPr>
                <w:lang w:val="sr-Cyrl-CS"/>
              </w:rPr>
            </w:pPr>
          </w:p>
        </w:tc>
      </w:tr>
      <w:tr w:rsidR="001F78B7" w:rsidRPr="00172352" w:rsidTr="0098521B">
        <w:tc>
          <w:tcPr>
            <w:tcW w:w="630" w:type="dxa"/>
          </w:tcPr>
          <w:p w:rsidR="001F78B7" w:rsidRPr="00172352" w:rsidRDefault="003335D0" w:rsidP="001F78B7">
            <w:pPr>
              <w:rPr>
                <w:lang w:val="en-US"/>
              </w:rPr>
            </w:pPr>
            <w:r w:rsidRPr="00172352">
              <w:rPr>
                <w:lang w:val="en-US"/>
              </w:rPr>
              <w:t>4.</w:t>
            </w:r>
          </w:p>
        </w:tc>
        <w:tc>
          <w:tcPr>
            <w:tcW w:w="3731" w:type="dxa"/>
            <w:gridSpan w:val="7"/>
            <w:shd w:val="clear" w:color="auto" w:fill="auto"/>
          </w:tcPr>
          <w:p w:rsidR="001F78B7" w:rsidRPr="00B877AA" w:rsidRDefault="00B877AA" w:rsidP="001F78B7">
            <w:r>
              <w:t>Међуљудски односи у организацији</w:t>
            </w:r>
          </w:p>
        </w:tc>
        <w:tc>
          <w:tcPr>
            <w:tcW w:w="3685" w:type="dxa"/>
            <w:gridSpan w:val="3"/>
            <w:shd w:val="clear" w:color="auto" w:fill="auto"/>
          </w:tcPr>
          <w:p w:rsidR="001F78B7" w:rsidRPr="00172352" w:rsidRDefault="00335A82" w:rsidP="00335A82">
            <w:pPr>
              <w:rPr>
                <w:lang w:val="en-US"/>
              </w:rPr>
            </w:pPr>
            <w:r w:rsidRPr="00172352">
              <w:rPr>
                <w:lang w:val="en-US"/>
              </w:rPr>
              <w:t>МАС</w:t>
            </w:r>
          </w:p>
        </w:tc>
        <w:tc>
          <w:tcPr>
            <w:tcW w:w="1240" w:type="dxa"/>
            <w:shd w:val="clear" w:color="auto" w:fill="auto"/>
          </w:tcPr>
          <w:p w:rsidR="001F78B7" w:rsidRPr="00172352" w:rsidRDefault="001F78B7" w:rsidP="001F78B7">
            <w:pPr>
              <w:rPr>
                <w:lang w:val="sr-Cyrl-CS"/>
              </w:rPr>
            </w:pPr>
          </w:p>
        </w:tc>
      </w:tr>
      <w:tr w:rsidR="001F78B7" w:rsidRPr="00172352" w:rsidTr="0098521B">
        <w:tc>
          <w:tcPr>
            <w:tcW w:w="630" w:type="dxa"/>
          </w:tcPr>
          <w:p w:rsidR="001F78B7" w:rsidRPr="00172352" w:rsidRDefault="003335D0" w:rsidP="001F78B7">
            <w:pPr>
              <w:rPr>
                <w:lang w:val="en-US"/>
              </w:rPr>
            </w:pPr>
            <w:r w:rsidRPr="00172352">
              <w:rPr>
                <w:lang w:val="en-US"/>
              </w:rPr>
              <w:t>5</w:t>
            </w:r>
          </w:p>
        </w:tc>
        <w:tc>
          <w:tcPr>
            <w:tcW w:w="3731" w:type="dxa"/>
            <w:gridSpan w:val="7"/>
            <w:shd w:val="clear" w:color="auto" w:fill="auto"/>
          </w:tcPr>
          <w:p w:rsidR="001F78B7" w:rsidRPr="00B877AA" w:rsidRDefault="00B877AA" w:rsidP="001F78B7">
            <w:r>
              <w:t>Тимски рад</w:t>
            </w:r>
          </w:p>
        </w:tc>
        <w:tc>
          <w:tcPr>
            <w:tcW w:w="3685" w:type="dxa"/>
            <w:gridSpan w:val="3"/>
            <w:shd w:val="clear" w:color="auto" w:fill="auto"/>
          </w:tcPr>
          <w:p w:rsidR="001F78B7" w:rsidRPr="00172352" w:rsidRDefault="00335A82" w:rsidP="00335A82">
            <w:pPr>
              <w:rPr>
                <w:lang w:val="en-US"/>
              </w:rPr>
            </w:pPr>
            <w:r w:rsidRPr="00172352">
              <w:rPr>
                <w:lang w:val="en-US"/>
              </w:rPr>
              <w:t>МАС</w:t>
            </w:r>
          </w:p>
        </w:tc>
        <w:tc>
          <w:tcPr>
            <w:tcW w:w="1240" w:type="dxa"/>
            <w:shd w:val="clear" w:color="auto" w:fill="auto"/>
          </w:tcPr>
          <w:p w:rsidR="001F78B7" w:rsidRPr="00172352" w:rsidRDefault="001F78B7" w:rsidP="001F78B7">
            <w:pPr>
              <w:rPr>
                <w:lang w:val="sr-Cyrl-CS"/>
              </w:rPr>
            </w:pPr>
          </w:p>
        </w:tc>
      </w:tr>
      <w:tr w:rsidR="001F78B7" w:rsidRPr="00172352" w:rsidTr="0098521B">
        <w:tc>
          <w:tcPr>
            <w:tcW w:w="9286" w:type="dxa"/>
            <w:gridSpan w:val="12"/>
          </w:tcPr>
          <w:p w:rsidR="001F78B7" w:rsidRPr="00172352" w:rsidRDefault="001F78B7" w:rsidP="001F78B7">
            <w:pPr>
              <w:rPr>
                <w:b/>
                <w:lang w:val="sr-Cyrl-CS"/>
              </w:rPr>
            </w:pPr>
            <w:r w:rsidRPr="00172352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1F78B7" w:rsidRPr="00172352" w:rsidTr="0098521B">
        <w:tc>
          <w:tcPr>
            <w:tcW w:w="984" w:type="dxa"/>
            <w:gridSpan w:val="2"/>
          </w:tcPr>
          <w:p w:rsidR="001F78B7" w:rsidRPr="00172352" w:rsidRDefault="001F78B7" w:rsidP="0017235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302" w:type="dxa"/>
            <w:gridSpan w:val="10"/>
            <w:shd w:val="clear" w:color="auto" w:fill="auto"/>
          </w:tcPr>
          <w:p w:rsidR="00DB1156" w:rsidRPr="00882C62" w:rsidRDefault="00882C62" w:rsidP="00882C62">
            <w:pPr>
              <w:rPr>
                <w:rFonts w:eastAsia="AdvGulliv-R"/>
                <w:sz w:val="18"/>
                <w:szCs w:val="18"/>
              </w:rPr>
            </w:pPr>
            <w:r w:rsidRPr="00882C62">
              <w:rPr>
                <w:sz w:val="18"/>
                <w:szCs w:val="18"/>
              </w:rPr>
              <w:t xml:space="preserve">Gligorić, N., Uzelac, A., Krčo, S., </w:t>
            </w:r>
            <w:r w:rsidRPr="00882C62">
              <w:rPr>
                <w:b/>
                <w:sz w:val="18"/>
                <w:szCs w:val="18"/>
              </w:rPr>
              <w:t>Kovačević, I.,</w:t>
            </w:r>
            <w:r w:rsidRPr="00882C62">
              <w:rPr>
                <w:sz w:val="18"/>
                <w:szCs w:val="18"/>
              </w:rPr>
              <w:t xml:space="preserve"> Nikodijević, A. (2015). Smart classroom System for detecting level of interest a lecture creates in a classroom. </w:t>
            </w:r>
            <w:r w:rsidRPr="00882C62">
              <w:rPr>
                <w:i/>
                <w:sz w:val="18"/>
                <w:szCs w:val="18"/>
              </w:rPr>
              <w:t>Journal of Ambient Intelligence and Smart Environments, 7</w:t>
            </w:r>
            <w:r w:rsidRPr="00882C62">
              <w:rPr>
                <w:sz w:val="18"/>
                <w:szCs w:val="18"/>
              </w:rPr>
              <w:t>(2), 271-284</w:t>
            </w:r>
            <w:r>
              <w:rPr>
                <w:sz w:val="18"/>
                <w:szCs w:val="18"/>
              </w:rPr>
              <w:t>,</w:t>
            </w:r>
            <w:r w:rsidRPr="00882C62">
              <w:rPr>
                <w:sz w:val="18"/>
                <w:szCs w:val="18"/>
              </w:rPr>
              <w:t xml:space="preserve"> ISSN 1876-1364 </w:t>
            </w:r>
          </w:p>
        </w:tc>
      </w:tr>
      <w:tr w:rsidR="00882C62" w:rsidRPr="00172352" w:rsidTr="0098521B">
        <w:tc>
          <w:tcPr>
            <w:tcW w:w="984" w:type="dxa"/>
            <w:gridSpan w:val="2"/>
          </w:tcPr>
          <w:p w:rsidR="00882C62" w:rsidRPr="00172352" w:rsidRDefault="00882C62" w:rsidP="0017235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302" w:type="dxa"/>
            <w:gridSpan w:val="10"/>
            <w:shd w:val="clear" w:color="auto" w:fill="auto"/>
          </w:tcPr>
          <w:p w:rsidR="00882C62" w:rsidRPr="00882C62" w:rsidRDefault="00882C62" w:rsidP="00882C62">
            <w:pPr>
              <w:rPr>
                <w:sz w:val="18"/>
                <w:szCs w:val="18"/>
              </w:rPr>
            </w:pPr>
            <w:r w:rsidRPr="00882C62">
              <w:rPr>
                <w:b/>
                <w:sz w:val="18"/>
                <w:szCs w:val="18"/>
              </w:rPr>
              <w:t>Kovačević, I</w:t>
            </w:r>
            <w:r w:rsidRPr="00882C62">
              <w:rPr>
                <w:sz w:val="18"/>
                <w:szCs w:val="18"/>
              </w:rPr>
              <w:t xml:space="preserve">., Vujošević, D. (2015). Psihološke osnove studija afektivnih aspekata upotrebljivosti korisničkih interfejsa. </w:t>
            </w:r>
            <w:r w:rsidRPr="00882C62">
              <w:rPr>
                <w:i/>
                <w:sz w:val="18"/>
                <w:szCs w:val="18"/>
              </w:rPr>
              <w:t>INFO M</w:t>
            </w:r>
            <w:r w:rsidRPr="00882C62">
              <w:rPr>
                <w:sz w:val="18"/>
                <w:szCs w:val="18"/>
              </w:rPr>
              <w:t>, god. 14, sv. 53, str 4-13 ISSN 1451-4397</w:t>
            </w:r>
          </w:p>
        </w:tc>
      </w:tr>
      <w:tr w:rsidR="00882C62" w:rsidRPr="00172352" w:rsidTr="0098521B">
        <w:tc>
          <w:tcPr>
            <w:tcW w:w="984" w:type="dxa"/>
            <w:gridSpan w:val="2"/>
          </w:tcPr>
          <w:p w:rsidR="00882C62" w:rsidRPr="00172352" w:rsidRDefault="00882C62" w:rsidP="0017235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302" w:type="dxa"/>
            <w:gridSpan w:val="10"/>
            <w:shd w:val="clear" w:color="auto" w:fill="auto"/>
          </w:tcPr>
          <w:p w:rsidR="00882C62" w:rsidRPr="009E1E37" w:rsidRDefault="00882C62" w:rsidP="00395A74">
            <w:pPr>
              <w:rPr>
                <w:rFonts w:eastAsia="AdvGulliv-R"/>
                <w:b/>
                <w:sz w:val="18"/>
                <w:szCs w:val="18"/>
              </w:rPr>
            </w:pPr>
            <w:r w:rsidRPr="009E1E37">
              <w:rPr>
                <w:rFonts w:eastAsia="AdvGulliv-R"/>
                <w:b/>
                <w:sz w:val="18"/>
                <w:szCs w:val="18"/>
              </w:rPr>
              <w:t>Kovačević, I</w:t>
            </w:r>
            <w:r w:rsidRPr="009E1E37">
              <w:rPr>
                <w:rFonts w:eastAsia="AdvGulliv-R"/>
                <w:sz w:val="18"/>
                <w:szCs w:val="18"/>
              </w:rPr>
              <w:t>., Minović, M., Milovanovi</w:t>
            </w:r>
            <w:r>
              <w:rPr>
                <w:rFonts w:eastAsia="AdvGulliv-R"/>
                <w:sz w:val="18"/>
                <w:szCs w:val="18"/>
              </w:rPr>
              <w:t>ć</w:t>
            </w:r>
            <w:r w:rsidRPr="009E1E37">
              <w:rPr>
                <w:rFonts w:eastAsia="AdvGulliv-R"/>
                <w:sz w:val="18"/>
                <w:szCs w:val="18"/>
              </w:rPr>
              <w:t>, M., Ordonez de Pablos, P., Star</w:t>
            </w:r>
            <w:r>
              <w:rPr>
                <w:rFonts w:eastAsia="AdvGulliv-R"/>
                <w:sz w:val="18"/>
                <w:szCs w:val="18"/>
              </w:rPr>
              <w:t>č</w:t>
            </w:r>
            <w:r w:rsidRPr="009E1E37">
              <w:rPr>
                <w:rFonts w:eastAsia="AdvGulliv-R"/>
                <w:sz w:val="18"/>
                <w:szCs w:val="18"/>
              </w:rPr>
              <w:t>evi</w:t>
            </w:r>
            <w:r>
              <w:rPr>
                <w:rFonts w:eastAsia="AdvGulliv-R"/>
                <w:sz w:val="18"/>
                <w:szCs w:val="18"/>
              </w:rPr>
              <w:t>ć</w:t>
            </w:r>
            <w:r w:rsidRPr="009E1E37">
              <w:rPr>
                <w:rFonts w:eastAsia="AdvGulliv-R"/>
                <w:sz w:val="18"/>
                <w:szCs w:val="18"/>
              </w:rPr>
              <w:t xml:space="preserve">, D. (2013). Motivational aspects of different learning contexts: “My mom won`t let me play this game”, </w:t>
            </w:r>
            <w:r w:rsidRPr="009E1E37">
              <w:rPr>
                <w:rFonts w:eastAsia="AdvGulliv-R"/>
                <w:i/>
                <w:sz w:val="18"/>
                <w:szCs w:val="18"/>
              </w:rPr>
              <w:t xml:space="preserve">Computers in Human Behavior, </w:t>
            </w:r>
            <w:r w:rsidRPr="009E1E37">
              <w:rPr>
                <w:rFonts w:eastAsia="AdvGulliv-R"/>
                <w:sz w:val="18"/>
                <w:szCs w:val="18"/>
              </w:rPr>
              <w:t xml:space="preserve"> </w:t>
            </w:r>
            <w:r w:rsidRPr="009E1E37">
              <w:rPr>
                <w:i/>
                <w:sz w:val="18"/>
                <w:szCs w:val="18"/>
              </w:rPr>
              <w:t>29</w:t>
            </w:r>
            <w:r w:rsidRPr="009E1E37">
              <w:rPr>
                <w:sz w:val="18"/>
                <w:szCs w:val="18"/>
              </w:rPr>
              <w:t>(2), 354-363</w:t>
            </w:r>
            <w:r>
              <w:rPr>
                <w:sz w:val="18"/>
                <w:szCs w:val="18"/>
              </w:rPr>
              <w:t xml:space="preserve">, </w:t>
            </w:r>
            <w:r w:rsidRPr="009E1E37">
              <w:rPr>
                <w:sz w:val="18"/>
                <w:szCs w:val="18"/>
              </w:rPr>
              <w:t>ISSN: 0747-5632</w:t>
            </w:r>
          </w:p>
        </w:tc>
      </w:tr>
      <w:tr w:rsidR="001F78B7" w:rsidRPr="00172352" w:rsidTr="0098521B">
        <w:tc>
          <w:tcPr>
            <w:tcW w:w="984" w:type="dxa"/>
            <w:gridSpan w:val="2"/>
          </w:tcPr>
          <w:p w:rsidR="001F78B7" w:rsidRPr="00172352" w:rsidRDefault="001F78B7" w:rsidP="0017235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302" w:type="dxa"/>
            <w:gridSpan w:val="10"/>
            <w:shd w:val="clear" w:color="auto" w:fill="auto"/>
          </w:tcPr>
          <w:p w:rsidR="00DB1156" w:rsidRPr="009E1E37" w:rsidRDefault="00DB1156" w:rsidP="00F93D42">
            <w:pPr>
              <w:rPr>
                <w:bCs/>
                <w:sz w:val="18"/>
                <w:szCs w:val="18"/>
              </w:rPr>
            </w:pPr>
            <w:r w:rsidRPr="009E1E37">
              <w:rPr>
                <w:rFonts w:eastAsia="AdvGulliv-R"/>
                <w:b/>
                <w:sz w:val="18"/>
                <w:szCs w:val="18"/>
              </w:rPr>
              <w:t>Kovačević, I</w:t>
            </w:r>
            <w:r w:rsidRPr="00DB1156">
              <w:rPr>
                <w:rFonts w:eastAsia="AdvGulliv-R"/>
                <w:sz w:val="18"/>
                <w:szCs w:val="18"/>
              </w:rPr>
              <w:t xml:space="preserve">., Panić, B., Vujošević, M., Kuzmanović, M. (2013). Application of Transactional Analysis in Bullwhip Effect of Analysis. </w:t>
            </w:r>
            <w:r w:rsidRPr="00DB1156">
              <w:rPr>
                <w:rFonts w:eastAsia="AdvGulliv-R"/>
                <w:i/>
                <w:sz w:val="18"/>
                <w:szCs w:val="18"/>
              </w:rPr>
              <w:t>Amfiteatru Economic, 15</w:t>
            </w:r>
            <w:r w:rsidRPr="00DB1156">
              <w:rPr>
                <w:rFonts w:eastAsia="AdvGulliv-R"/>
                <w:sz w:val="18"/>
                <w:szCs w:val="18"/>
              </w:rPr>
              <w:t>(33), 210-223,</w:t>
            </w:r>
            <w:r w:rsidRPr="00DB1156">
              <w:rPr>
                <w:rStyle w:val="st"/>
                <w:sz w:val="18"/>
                <w:szCs w:val="18"/>
              </w:rPr>
              <w:t xml:space="preserve"> </w:t>
            </w:r>
            <w:r w:rsidRPr="00DB1156">
              <w:rPr>
                <w:rStyle w:val="Emphasis"/>
                <w:i w:val="0"/>
                <w:sz w:val="18"/>
                <w:szCs w:val="18"/>
              </w:rPr>
              <w:t>ISSN</w:t>
            </w:r>
            <w:r w:rsidRPr="00DB1156">
              <w:rPr>
                <w:rStyle w:val="st"/>
                <w:i/>
                <w:sz w:val="18"/>
                <w:szCs w:val="18"/>
              </w:rPr>
              <w:t xml:space="preserve"> </w:t>
            </w:r>
            <w:r w:rsidRPr="00DB1156">
              <w:rPr>
                <w:rStyle w:val="st"/>
                <w:sz w:val="18"/>
                <w:szCs w:val="18"/>
              </w:rPr>
              <w:t>1582-9146</w:t>
            </w:r>
          </w:p>
        </w:tc>
      </w:tr>
      <w:tr w:rsidR="001F78B7" w:rsidRPr="00172352" w:rsidTr="0098521B">
        <w:tc>
          <w:tcPr>
            <w:tcW w:w="984" w:type="dxa"/>
            <w:gridSpan w:val="2"/>
          </w:tcPr>
          <w:p w:rsidR="001F78B7" w:rsidRPr="00172352" w:rsidRDefault="001F78B7" w:rsidP="0017235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302" w:type="dxa"/>
            <w:gridSpan w:val="10"/>
            <w:shd w:val="clear" w:color="auto" w:fill="auto"/>
          </w:tcPr>
          <w:p w:rsidR="001F78B7" w:rsidRPr="009E1E37" w:rsidRDefault="009E1E37" w:rsidP="00395A74">
            <w:pPr>
              <w:rPr>
                <w:sz w:val="18"/>
                <w:szCs w:val="18"/>
                <w:lang w:val="sr-Cyrl-CS"/>
              </w:rPr>
            </w:pPr>
            <w:r w:rsidRPr="009E1E37">
              <w:rPr>
                <w:rFonts w:eastAsia="AdvGulliv-R"/>
                <w:sz w:val="18"/>
                <w:szCs w:val="18"/>
              </w:rPr>
              <w:t>Vujo</w:t>
            </w:r>
            <w:r w:rsidR="00395A74">
              <w:rPr>
                <w:rFonts w:eastAsia="AdvGulliv-R"/>
                <w:sz w:val="18"/>
                <w:szCs w:val="18"/>
              </w:rPr>
              <w:t>š</w:t>
            </w:r>
            <w:r w:rsidRPr="009E1E37">
              <w:rPr>
                <w:rFonts w:eastAsia="AdvGulliv-R"/>
                <w:sz w:val="18"/>
                <w:szCs w:val="18"/>
              </w:rPr>
              <w:t xml:space="preserve">ević, D., </w:t>
            </w:r>
            <w:r w:rsidRPr="009E1E37">
              <w:rPr>
                <w:rFonts w:eastAsia="AdvGulliv-R"/>
                <w:b/>
                <w:sz w:val="18"/>
                <w:szCs w:val="18"/>
              </w:rPr>
              <w:t>Kovačević, I</w:t>
            </w:r>
            <w:r w:rsidRPr="009E1E37">
              <w:rPr>
                <w:rFonts w:eastAsia="AdvGulliv-R"/>
                <w:sz w:val="18"/>
                <w:szCs w:val="18"/>
              </w:rPr>
              <w:t>., Suknović, M., Lalić, N. (2012). A comparison of the usability of performing ad hoc querying on dimensionally modeled data versus operationally modeled data</w:t>
            </w:r>
            <w:r w:rsidRPr="009E1E37">
              <w:rPr>
                <w:rFonts w:eastAsia="AdvGulliv-R"/>
                <w:i/>
                <w:sz w:val="18"/>
                <w:szCs w:val="18"/>
              </w:rPr>
              <w:t>, Decision Support Systems, 54</w:t>
            </w:r>
            <w:r w:rsidRPr="009E1E37">
              <w:rPr>
                <w:rFonts w:eastAsia="AdvGulliv-R"/>
                <w:sz w:val="18"/>
                <w:szCs w:val="18"/>
              </w:rPr>
              <w:t xml:space="preserve">(1), 185-197,  DOI: 10.1016/j.dss.2012.05.004, </w:t>
            </w:r>
            <w:r w:rsidRPr="009E1E37">
              <w:rPr>
                <w:sz w:val="18"/>
                <w:szCs w:val="18"/>
              </w:rPr>
              <w:t>ISSN: 0167-9236</w:t>
            </w:r>
          </w:p>
        </w:tc>
      </w:tr>
      <w:tr w:rsidR="009E1E37" w:rsidRPr="00172352" w:rsidTr="0098521B">
        <w:tc>
          <w:tcPr>
            <w:tcW w:w="984" w:type="dxa"/>
            <w:gridSpan w:val="2"/>
          </w:tcPr>
          <w:p w:rsidR="009E1E37" w:rsidRPr="00172352" w:rsidRDefault="009E1E37" w:rsidP="0017235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302" w:type="dxa"/>
            <w:gridSpan w:val="10"/>
            <w:shd w:val="clear" w:color="auto" w:fill="auto"/>
          </w:tcPr>
          <w:p w:rsidR="009E1E37" w:rsidRPr="009E1E37" w:rsidRDefault="009E1E37" w:rsidP="00A36AB3">
            <w:pPr>
              <w:pStyle w:val="HTMLPreformatted"/>
              <w:jc w:val="both"/>
              <w:rPr>
                <w:rFonts w:ascii="Times New Roman" w:hAnsi="Times New Roman" w:cs="Times New Roman"/>
                <w:sz w:val="18"/>
                <w:szCs w:val="18"/>
                <w:lang w:val="sr-Latn-CS"/>
              </w:rPr>
            </w:pPr>
            <w:r w:rsidRPr="009E1E37">
              <w:rPr>
                <w:rFonts w:ascii="Times New Roman" w:hAnsi="Times New Roman" w:cs="Times New Roman"/>
                <w:sz w:val="18"/>
                <w:szCs w:val="18"/>
              </w:rPr>
              <w:t>Minović,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M.,</w:t>
            </w:r>
            <w:r w:rsidRPr="009E1E37">
              <w:rPr>
                <w:rFonts w:ascii="Times New Roman" w:hAnsi="Times New Roman" w:cs="Times New Roman"/>
                <w:sz w:val="18"/>
                <w:szCs w:val="18"/>
              </w:rPr>
              <w:t xml:space="preserve"> Milovanović,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M.,</w:t>
            </w:r>
            <w:r w:rsidRPr="009E1E3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E1E37">
              <w:rPr>
                <w:rFonts w:ascii="Times New Roman" w:hAnsi="Times New Roman" w:cs="Times New Roman"/>
                <w:b/>
                <w:sz w:val="18"/>
                <w:szCs w:val="18"/>
              </w:rPr>
              <w:t>Kovačević, 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.,</w:t>
            </w:r>
            <w:r w:rsidRPr="009E1E37">
              <w:rPr>
                <w:rFonts w:ascii="Times New Roman" w:hAnsi="Times New Roman" w:cs="Times New Roman"/>
                <w:sz w:val="18"/>
                <w:szCs w:val="18"/>
              </w:rPr>
              <w:t xml:space="preserve"> Minović,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J., </w:t>
            </w:r>
            <w:r w:rsidRPr="009E1E37">
              <w:rPr>
                <w:rFonts w:ascii="Times New Roman" w:hAnsi="Times New Roman" w:cs="Times New Roman"/>
                <w:sz w:val="18"/>
                <w:szCs w:val="18"/>
              </w:rPr>
              <w:t>Starčević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D.</w:t>
            </w:r>
            <w:r w:rsidRPr="009E1E37">
              <w:rPr>
                <w:rFonts w:ascii="Times New Roman" w:hAnsi="Times New Roman" w:cs="Times New Roman"/>
                <w:sz w:val="18"/>
                <w:szCs w:val="18"/>
              </w:rPr>
              <w:t xml:space="preserve"> (2012). </w:t>
            </w:r>
            <w:r w:rsidRPr="00A36AB3">
              <w:rPr>
                <w:rStyle w:val="Strong"/>
                <w:rFonts w:ascii="Times New Roman" w:hAnsi="Times New Roman" w:cs="Times New Roman"/>
                <w:b w:val="0"/>
                <w:sz w:val="18"/>
                <w:szCs w:val="18"/>
              </w:rPr>
              <w:t>Motivational and Cognitive Aspects of applying Educational Games as a Learning Tool</w:t>
            </w:r>
            <w:r w:rsidR="00A36AB3" w:rsidRPr="00A36A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E1E37">
              <w:rPr>
                <w:rFonts w:ascii="Times New Roman" w:hAnsi="Times New Roman" w:cs="Times New Roman"/>
                <w:sz w:val="18"/>
                <w:szCs w:val="18"/>
              </w:rPr>
              <w:t xml:space="preserve">,Chapter 46, In: Cruz-Cunha, M.M. (ed.) </w:t>
            </w:r>
            <w:r w:rsidRPr="00A36AB3">
              <w:rPr>
                <w:rFonts w:ascii="Times New Roman" w:hAnsi="Times New Roman" w:cs="Times New Roman"/>
                <w:i/>
                <w:sz w:val="18"/>
                <w:szCs w:val="18"/>
              </w:rPr>
              <w:t>Handbook of Research on Serious Games as Educational, Business and Research Tools: Development and Design, IGI Global</w:t>
            </w:r>
            <w:r w:rsidRPr="009E1E37">
              <w:rPr>
                <w:rFonts w:ascii="Times New Roman" w:hAnsi="Times New Roman" w:cs="Times New Roman"/>
                <w:sz w:val="18"/>
                <w:szCs w:val="18"/>
              </w:rPr>
              <w:t>,vol.I, Hershey,892-917, 892-917,</w:t>
            </w:r>
            <w:r w:rsidR="00A36AB3">
              <w:rPr>
                <w:rFonts w:ascii="Times New Roman" w:eastAsia="TimesNewRomanPSMT" w:hAnsi="Times New Roman" w:cs="Times New Roman"/>
                <w:sz w:val="18"/>
                <w:szCs w:val="18"/>
              </w:rPr>
              <w:t xml:space="preserve"> ISBN 978-1-4666-0149-9</w:t>
            </w:r>
          </w:p>
        </w:tc>
      </w:tr>
      <w:tr w:rsidR="009E1E37" w:rsidRPr="00172352" w:rsidTr="0098521B">
        <w:tc>
          <w:tcPr>
            <w:tcW w:w="984" w:type="dxa"/>
            <w:gridSpan w:val="2"/>
          </w:tcPr>
          <w:p w:rsidR="009E1E37" w:rsidRPr="00172352" w:rsidRDefault="009E1E37" w:rsidP="0017235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302" w:type="dxa"/>
            <w:gridSpan w:val="10"/>
            <w:shd w:val="clear" w:color="auto" w:fill="auto"/>
          </w:tcPr>
          <w:p w:rsidR="009E1E37" w:rsidRPr="009E1E37" w:rsidRDefault="009E1E37" w:rsidP="009E1E37">
            <w:pPr>
              <w:jc w:val="both"/>
              <w:rPr>
                <w:sz w:val="18"/>
                <w:szCs w:val="18"/>
              </w:rPr>
            </w:pPr>
            <w:r w:rsidRPr="009E1E37">
              <w:rPr>
                <w:b/>
                <w:sz w:val="18"/>
                <w:szCs w:val="18"/>
              </w:rPr>
              <w:t>Kovačević, I.,</w:t>
            </w:r>
            <w:r w:rsidRPr="009E1E37">
              <w:rPr>
                <w:sz w:val="18"/>
                <w:szCs w:val="18"/>
              </w:rPr>
              <w:t xml:space="preserve"> Čizmić, S. (2012). Workspace satisfaction and work behaviour of computer systems managers, </w:t>
            </w:r>
            <w:r w:rsidRPr="009E1E37">
              <w:rPr>
                <w:i/>
                <w:sz w:val="18"/>
                <w:szCs w:val="18"/>
              </w:rPr>
              <w:t>Psihološka istraživanja 15</w:t>
            </w:r>
            <w:r w:rsidRPr="009E1E37">
              <w:rPr>
                <w:sz w:val="18"/>
                <w:szCs w:val="18"/>
              </w:rPr>
              <w:t xml:space="preserve">(1), 5-21, ISSN 0352-7379 </w:t>
            </w:r>
          </w:p>
        </w:tc>
      </w:tr>
      <w:tr w:rsidR="001F78B7" w:rsidRPr="00172352" w:rsidTr="0098521B">
        <w:tc>
          <w:tcPr>
            <w:tcW w:w="984" w:type="dxa"/>
            <w:gridSpan w:val="2"/>
          </w:tcPr>
          <w:p w:rsidR="001F78B7" w:rsidRPr="00172352" w:rsidRDefault="001F78B7" w:rsidP="0017235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302" w:type="dxa"/>
            <w:gridSpan w:val="10"/>
            <w:shd w:val="clear" w:color="auto" w:fill="auto"/>
          </w:tcPr>
          <w:p w:rsidR="001F78B7" w:rsidRPr="009E1E37" w:rsidRDefault="009E1E37" w:rsidP="009E1E37">
            <w:pPr>
              <w:rPr>
                <w:sz w:val="18"/>
                <w:szCs w:val="18"/>
                <w:lang w:val="sr-Cyrl-CS"/>
              </w:rPr>
            </w:pPr>
            <w:r w:rsidRPr="009E1E37">
              <w:rPr>
                <w:sz w:val="18"/>
                <w:szCs w:val="18"/>
              </w:rPr>
              <w:t xml:space="preserve">Minović, M., Milovanović, M., </w:t>
            </w:r>
            <w:r w:rsidRPr="009E1E37">
              <w:rPr>
                <w:b/>
                <w:sz w:val="18"/>
                <w:szCs w:val="18"/>
              </w:rPr>
              <w:t>Kovačević, I.,</w:t>
            </w:r>
            <w:r w:rsidRPr="009E1E37">
              <w:rPr>
                <w:sz w:val="18"/>
                <w:szCs w:val="18"/>
              </w:rPr>
              <w:t xml:space="preserve"> Minović, J., Starčević, D. (2011). Game design as a learning tool for the course of Computer Networks. </w:t>
            </w:r>
            <w:r w:rsidRPr="009E1E37">
              <w:rPr>
                <w:i/>
                <w:sz w:val="18"/>
                <w:szCs w:val="18"/>
              </w:rPr>
              <w:t>International Journal of Engineering Education</w:t>
            </w:r>
            <w:r w:rsidRPr="009E1E37">
              <w:rPr>
                <w:sz w:val="18"/>
                <w:szCs w:val="18"/>
              </w:rPr>
              <w:t xml:space="preserve"> 27(3), Special issue: Learning thourgh play in engeenering education, 498-508, ISSN: 0949 – 149x</w:t>
            </w:r>
          </w:p>
        </w:tc>
      </w:tr>
      <w:tr w:rsidR="001F78B7" w:rsidRPr="00172352" w:rsidTr="0098521B">
        <w:tc>
          <w:tcPr>
            <w:tcW w:w="984" w:type="dxa"/>
            <w:gridSpan w:val="2"/>
          </w:tcPr>
          <w:p w:rsidR="001F78B7" w:rsidRPr="00172352" w:rsidRDefault="001F78B7" w:rsidP="0017235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302" w:type="dxa"/>
            <w:gridSpan w:val="10"/>
            <w:shd w:val="clear" w:color="auto" w:fill="auto"/>
          </w:tcPr>
          <w:p w:rsidR="001F78B7" w:rsidRPr="00F12F9C" w:rsidRDefault="009E1E37" w:rsidP="009E1E37">
            <w:pPr>
              <w:pStyle w:val="HTMLPreformatted"/>
              <w:ind w:left="9"/>
              <w:jc w:val="both"/>
              <w:rPr>
                <w:sz w:val="18"/>
                <w:szCs w:val="18"/>
                <w:lang w:val="sr-Cyrl-CS"/>
              </w:rPr>
            </w:pPr>
            <w:r w:rsidRPr="009E1E37">
              <w:rPr>
                <w:rFonts w:ascii="Times New Roman" w:hAnsi="Times New Roman" w:cs="Times New Roman"/>
                <w:sz w:val="18"/>
                <w:szCs w:val="18"/>
                <w:lang w:val="sr-Latn-CS"/>
              </w:rPr>
              <w:t xml:space="preserve">Milovanović, M., Minović, M., </w:t>
            </w:r>
            <w:r w:rsidRPr="009E1E37">
              <w:rPr>
                <w:rFonts w:ascii="Times New Roman" w:hAnsi="Times New Roman" w:cs="Times New Roman"/>
                <w:b/>
                <w:sz w:val="18"/>
                <w:szCs w:val="18"/>
                <w:lang w:val="sr-Latn-CS"/>
              </w:rPr>
              <w:t>Kovačević, I.,</w:t>
            </w:r>
            <w:r w:rsidRPr="009E1E37">
              <w:rPr>
                <w:rFonts w:ascii="Times New Roman" w:hAnsi="Times New Roman" w:cs="Times New Roman"/>
                <w:sz w:val="18"/>
                <w:szCs w:val="18"/>
                <w:lang w:val="sr-Latn-CS"/>
              </w:rPr>
              <w:t xml:space="preserve"> Minović, J., Starčević, D.</w:t>
            </w:r>
            <w:r w:rsidRPr="009E1E37">
              <w:rPr>
                <w:rFonts w:ascii="Times New Roman" w:hAnsi="Times New Roman" w:cs="Times New Roman"/>
                <w:sz w:val="18"/>
                <w:szCs w:val="18"/>
              </w:rPr>
              <w:t xml:space="preserve"> (2009). </w:t>
            </w:r>
            <w:r w:rsidRPr="009E1E37">
              <w:rPr>
                <w:rFonts w:ascii="Times New Roman" w:hAnsi="Times New Roman" w:cs="Times New Roman"/>
                <w:sz w:val="18"/>
                <w:szCs w:val="18"/>
                <w:lang w:val="sr-Latn-CS"/>
              </w:rPr>
              <w:t>Effectiveness of Game-based learning: influence of cognitive style</w:t>
            </w:r>
            <w:r w:rsidRPr="009E1E3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9E1E37">
              <w:rPr>
                <w:rFonts w:ascii="Times New Roman" w:hAnsi="Times New Roman" w:cs="Times New Roman"/>
                <w:sz w:val="18"/>
                <w:szCs w:val="18"/>
                <w:lang w:val="sr-Latn-CS"/>
              </w:rPr>
              <w:t xml:space="preserve"> </w:t>
            </w:r>
            <w:r w:rsidRPr="009E1E37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Best Practices For The Knowledge Society: Knowledge, Learning, Development And Technology For All 49, </w:t>
            </w:r>
            <w:r w:rsidRPr="009E1E37">
              <w:rPr>
                <w:rFonts w:ascii="Times New Roman" w:hAnsi="Times New Roman" w:cs="Times New Roman"/>
                <w:sz w:val="18"/>
                <w:szCs w:val="18"/>
              </w:rPr>
              <w:t>87-96,</w:t>
            </w:r>
            <w:r w:rsidRPr="009E1E37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9E1E37">
              <w:rPr>
                <w:rFonts w:ascii="Times New Roman" w:hAnsi="Times New Roman" w:cs="Times New Roman"/>
                <w:sz w:val="18"/>
                <w:szCs w:val="18"/>
              </w:rPr>
              <w:t xml:space="preserve"> ISSN: 1865-0929</w:t>
            </w:r>
          </w:p>
        </w:tc>
      </w:tr>
      <w:tr w:rsidR="0002058C" w:rsidRPr="00172352" w:rsidTr="0098521B">
        <w:tc>
          <w:tcPr>
            <w:tcW w:w="984" w:type="dxa"/>
            <w:gridSpan w:val="2"/>
          </w:tcPr>
          <w:p w:rsidR="0002058C" w:rsidRPr="00172352" w:rsidRDefault="0002058C" w:rsidP="0017235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302" w:type="dxa"/>
            <w:gridSpan w:val="10"/>
            <w:shd w:val="clear" w:color="auto" w:fill="auto"/>
          </w:tcPr>
          <w:p w:rsidR="0002058C" w:rsidRPr="0002058C" w:rsidRDefault="0002058C" w:rsidP="0002058C">
            <w:pPr>
              <w:tabs>
                <w:tab w:val="left" w:pos="0"/>
                <w:tab w:val="left" w:pos="280"/>
              </w:tabs>
              <w:jc w:val="both"/>
              <w:rPr>
                <w:sz w:val="18"/>
                <w:szCs w:val="18"/>
                <w:lang w:val="sr-Cyrl-CS"/>
              </w:rPr>
            </w:pPr>
            <w:r w:rsidRPr="0002058C">
              <w:rPr>
                <w:sz w:val="18"/>
                <w:szCs w:val="18"/>
              </w:rPr>
              <w:t xml:space="preserve">Mihailović, D., </w:t>
            </w:r>
            <w:r w:rsidRPr="0002058C">
              <w:rPr>
                <w:b/>
                <w:sz w:val="18"/>
                <w:szCs w:val="18"/>
              </w:rPr>
              <w:t>Kovačević, I.</w:t>
            </w:r>
            <w:r w:rsidRPr="0002058C">
              <w:rPr>
                <w:b/>
                <w:sz w:val="18"/>
                <w:szCs w:val="18"/>
                <w:lang/>
              </w:rPr>
              <w:t xml:space="preserve"> </w:t>
            </w:r>
            <w:r w:rsidRPr="0002058C">
              <w:rPr>
                <w:sz w:val="18"/>
                <w:szCs w:val="18"/>
                <w:lang/>
              </w:rPr>
              <w:t xml:space="preserve">(2008). </w:t>
            </w:r>
            <w:r w:rsidRPr="0002058C">
              <w:rPr>
                <w:sz w:val="18"/>
                <w:szCs w:val="18"/>
              </w:rPr>
              <w:t>P</w:t>
            </w:r>
            <w:r w:rsidRPr="0002058C">
              <w:rPr>
                <w:sz w:val="18"/>
                <w:szCs w:val="18"/>
                <w:lang w:val="sr-Cyrl-CS"/>
              </w:rPr>
              <w:t xml:space="preserve">oslovna komunikacija i karakteristike zaposlenih menadžera, </w:t>
            </w:r>
            <w:r w:rsidRPr="0002058C">
              <w:rPr>
                <w:i/>
                <w:sz w:val="18"/>
                <w:szCs w:val="18"/>
                <w:lang w:val="sr-Cyrl-CS"/>
              </w:rPr>
              <w:t>Psihologija</w:t>
            </w:r>
            <w:r w:rsidRPr="0002058C">
              <w:rPr>
                <w:sz w:val="18"/>
                <w:szCs w:val="18"/>
                <w:lang w:val="sr-Cyrl-CS"/>
              </w:rPr>
              <w:t xml:space="preserve">, </w:t>
            </w:r>
            <w:r w:rsidRPr="0002058C">
              <w:rPr>
                <w:sz w:val="18"/>
                <w:szCs w:val="18"/>
              </w:rPr>
              <w:t xml:space="preserve">41 (2), </w:t>
            </w:r>
            <w:r w:rsidRPr="0002058C">
              <w:rPr>
                <w:sz w:val="18"/>
                <w:szCs w:val="18"/>
                <w:lang/>
              </w:rPr>
              <w:t>стр</w:t>
            </w:r>
            <w:r w:rsidRPr="0002058C">
              <w:rPr>
                <w:sz w:val="18"/>
                <w:szCs w:val="18"/>
              </w:rPr>
              <w:t>. 237-24</w:t>
            </w:r>
            <w:r w:rsidRPr="0002058C">
              <w:rPr>
                <w:sz w:val="18"/>
                <w:szCs w:val="18"/>
                <w:lang w:val="sr-Cyrl-CS"/>
              </w:rPr>
              <w:t>9</w:t>
            </w:r>
            <w:r w:rsidRPr="0002058C">
              <w:rPr>
                <w:sz w:val="18"/>
                <w:szCs w:val="18"/>
              </w:rPr>
              <w:t xml:space="preserve">, </w:t>
            </w:r>
            <w:r w:rsidRPr="0002058C">
              <w:rPr>
                <w:bCs/>
                <w:sz w:val="18"/>
                <w:szCs w:val="18"/>
                <w:lang w:val="pl-PL"/>
              </w:rPr>
              <w:t>ISSN 0048-5705,</w:t>
            </w:r>
            <w:r w:rsidRPr="0002058C">
              <w:rPr>
                <w:b/>
                <w:bCs/>
                <w:sz w:val="18"/>
                <w:szCs w:val="18"/>
                <w:lang w:val="pl-PL"/>
              </w:rPr>
              <w:t xml:space="preserve"> </w:t>
            </w:r>
            <w:r w:rsidRPr="0002058C">
              <w:rPr>
                <w:sz w:val="18"/>
                <w:szCs w:val="18"/>
              </w:rPr>
              <w:t>(impact factor SSCI: 0.</w:t>
            </w:r>
            <w:r w:rsidRPr="0002058C">
              <w:rPr>
                <w:sz w:val="18"/>
                <w:szCs w:val="18"/>
                <w:lang w:val="sr-Cyrl-CS"/>
              </w:rPr>
              <w:t>292</w:t>
            </w:r>
            <w:r w:rsidRPr="0002058C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.</w:t>
            </w:r>
          </w:p>
        </w:tc>
      </w:tr>
      <w:tr w:rsidR="001F78B7" w:rsidRPr="00172352" w:rsidTr="0098521B">
        <w:tc>
          <w:tcPr>
            <w:tcW w:w="9286" w:type="dxa"/>
            <w:gridSpan w:val="12"/>
          </w:tcPr>
          <w:p w:rsidR="001F78B7" w:rsidRPr="00172352" w:rsidRDefault="001F78B7" w:rsidP="001F78B7">
            <w:pPr>
              <w:rPr>
                <w:b/>
                <w:lang w:val="sr-Cyrl-CS"/>
              </w:rPr>
            </w:pPr>
            <w:r w:rsidRPr="00172352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1F78B7" w:rsidRPr="00172352" w:rsidTr="0098521B">
        <w:tc>
          <w:tcPr>
            <w:tcW w:w="3774" w:type="dxa"/>
            <w:gridSpan w:val="6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>Укупан број цитата</w:t>
            </w:r>
          </w:p>
        </w:tc>
        <w:tc>
          <w:tcPr>
            <w:tcW w:w="5512" w:type="dxa"/>
            <w:gridSpan w:val="6"/>
          </w:tcPr>
          <w:p w:rsidR="001F78B7" w:rsidRPr="00882C62" w:rsidRDefault="00882C62" w:rsidP="001F78B7">
            <w:r>
              <w:t>17</w:t>
            </w:r>
          </w:p>
        </w:tc>
      </w:tr>
      <w:tr w:rsidR="001F78B7" w:rsidRPr="00172352" w:rsidTr="0098521B">
        <w:tc>
          <w:tcPr>
            <w:tcW w:w="3774" w:type="dxa"/>
            <w:gridSpan w:val="6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 xml:space="preserve">Укупан број радова са </w:t>
            </w:r>
            <w:r w:rsidRPr="00172352">
              <w:rPr>
                <w:lang w:val="en-US"/>
              </w:rPr>
              <w:t>SCI</w:t>
            </w:r>
            <w:r w:rsidRPr="00172352">
              <w:rPr>
                <w:lang w:val="sr-Cyrl-CS"/>
              </w:rPr>
              <w:t xml:space="preserve"> (</w:t>
            </w:r>
            <w:r w:rsidRPr="00172352">
              <w:rPr>
                <w:lang w:val="en-US"/>
              </w:rPr>
              <w:t>SSCI</w:t>
            </w:r>
            <w:r w:rsidRPr="00172352">
              <w:rPr>
                <w:lang w:val="sr-Cyrl-CS"/>
              </w:rPr>
              <w:t>) листе</w:t>
            </w:r>
          </w:p>
        </w:tc>
        <w:tc>
          <w:tcPr>
            <w:tcW w:w="5512" w:type="dxa"/>
            <w:gridSpan w:val="6"/>
          </w:tcPr>
          <w:p w:rsidR="001F78B7" w:rsidRPr="00882C62" w:rsidRDefault="00882C62" w:rsidP="001F78B7">
            <w:r>
              <w:t>8</w:t>
            </w:r>
          </w:p>
        </w:tc>
      </w:tr>
      <w:tr w:rsidR="001F78B7" w:rsidRPr="00172352" w:rsidTr="00395A74">
        <w:tc>
          <w:tcPr>
            <w:tcW w:w="3774" w:type="dxa"/>
            <w:gridSpan w:val="6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F31D76">
              <w:t>Тренутно у</w:t>
            </w:r>
            <w:r w:rsidRPr="00172352">
              <w:rPr>
                <w:lang w:val="sr-Cyrl-CS"/>
              </w:rPr>
              <w:t>чешће на пројектима</w:t>
            </w:r>
          </w:p>
        </w:tc>
        <w:tc>
          <w:tcPr>
            <w:tcW w:w="3564" w:type="dxa"/>
            <w:gridSpan w:val="4"/>
          </w:tcPr>
          <w:p w:rsidR="001F78B7" w:rsidRPr="00F21B2C" w:rsidRDefault="00F21B2C" w:rsidP="001F78B7">
            <w:r>
              <w:t>TR-32013: Мултимодална биометрија у управљању идентитетом, 2011-2014 (Министарство науке и технологије)</w:t>
            </w:r>
          </w:p>
        </w:tc>
        <w:tc>
          <w:tcPr>
            <w:tcW w:w="1948" w:type="dxa"/>
            <w:gridSpan w:val="2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>Међународни</w:t>
            </w:r>
          </w:p>
        </w:tc>
      </w:tr>
      <w:tr w:rsidR="001F78B7" w:rsidRPr="00172352" w:rsidTr="0098521B">
        <w:tc>
          <w:tcPr>
            <w:tcW w:w="1728" w:type="dxa"/>
            <w:gridSpan w:val="3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 xml:space="preserve">Усавршавања </w:t>
            </w:r>
          </w:p>
        </w:tc>
        <w:tc>
          <w:tcPr>
            <w:tcW w:w="7558" w:type="dxa"/>
            <w:gridSpan w:val="9"/>
          </w:tcPr>
          <w:p w:rsidR="001F78B7" w:rsidRPr="00172352" w:rsidRDefault="001F78B7" w:rsidP="00172352">
            <w:pPr>
              <w:rPr>
                <w:lang w:val="sr-Cyrl-CS"/>
              </w:rPr>
            </w:pPr>
          </w:p>
        </w:tc>
      </w:tr>
      <w:tr w:rsidR="001F78B7" w:rsidRPr="00172352" w:rsidTr="0098521B">
        <w:tc>
          <w:tcPr>
            <w:tcW w:w="9286" w:type="dxa"/>
            <w:gridSpan w:val="12"/>
          </w:tcPr>
          <w:p w:rsidR="00172352" w:rsidRPr="00772621" w:rsidRDefault="001F78B7" w:rsidP="00395A74">
            <w:r w:rsidRPr="00172352">
              <w:rPr>
                <w:lang w:val="sr-Cyrl-CS"/>
              </w:rPr>
              <w:t>Други подаци које сматрате релевантним</w:t>
            </w:r>
            <w:r w:rsidR="00772621">
              <w:rPr>
                <w:lang w:val="sr-Cyrl-CS"/>
              </w:rPr>
              <w:t xml:space="preserve">: </w:t>
            </w:r>
            <w:r w:rsidR="00772621" w:rsidRPr="00395A74">
              <w:rPr>
                <w:sz w:val="18"/>
                <w:szCs w:val="18"/>
                <w:lang w:val="sr-Cyrl-CS"/>
              </w:rPr>
              <w:t xml:space="preserve">Добитник награде „Љуба Стојић“ за допринос </w:t>
            </w:r>
            <w:r w:rsidR="00395A74">
              <w:rPr>
                <w:sz w:val="18"/>
                <w:szCs w:val="18"/>
                <w:lang w:val="sr-Cyrl-CS"/>
              </w:rPr>
              <w:t xml:space="preserve">раду </w:t>
            </w:r>
            <w:r w:rsidR="00772621" w:rsidRPr="00395A74">
              <w:rPr>
                <w:sz w:val="18"/>
                <w:szCs w:val="18"/>
                <w:lang w:val="sr-Cyrl-CS"/>
              </w:rPr>
              <w:t>Друштв</w:t>
            </w:r>
            <w:r w:rsidR="00395A74">
              <w:rPr>
                <w:sz w:val="18"/>
                <w:szCs w:val="18"/>
                <w:lang w:val="sr-Cyrl-CS"/>
              </w:rPr>
              <w:t>а</w:t>
            </w:r>
            <w:r w:rsidR="00772621" w:rsidRPr="00395A74">
              <w:rPr>
                <w:sz w:val="18"/>
                <w:szCs w:val="18"/>
                <w:lang w:val="sr-Cyrl-CS"/>
              </w:rPr>
              <w:t xml:space="preserve"> психолога Србије (2009); Програмски секретар Сабора психолога Србије (2008).</w:t>
            </w:r>
            <w:r w:rsidR="00772621">
              <w:rPr>
                <w:lang w:val="sr-Cyrl-CS"/>
              </w:rPr>
              <w:t xml:space="preserve"> </w:t>
            </w:r>
          </w:p>
        </w:tc>
      </w:tr>
      <w:bookmarkEnd w:id="0"/>
      <w:bookmarkEnd w:id="1"/>
    </w:tbl>
    <w:p w:rsidR="002C2165" w:rsidRDefault="002C2165" w:rsidP="00F93D42"/>
    <w:sectPr w:rsidR="002C2165" w:rsidSect="00F93D42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dvGulliv-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82133B"/>
    <w:multiLevelType w:val="hybridMultilevel"/>
    <w:tmpl w:val="E6AE2AB0"/>
    <w:lvl w:ilvl="0" w:tplc="6E02C5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hyphenationZone w:val="425"/>
  <w:characterSpacingControl w:val="doNotCompress"/>
  <w:compat/>
  <w:rsids>
    <w:rsidRoot w:val="001F78B7"/>
    <w:rsid w:val="00005C55"/>
    <w:rsid w:val="0002058C"/>
    <w:rsid w:val="00021FF2"/>
    <w:rsid w:val="00035794"/>
    <w:rsid w:val="00075611"/>
    <w:rsid w:val="000823DF"/>
    <w:rsid w:val="00085F05"/>
    <w:rsid w:val="000A04E5"/>
    <w:rsid w:val="000C342B"/>
    <w:rsid w:val="000E0639"/>
    <w:rsid w:val="00103253"/>
    <w:rsid w:val="0014089F"/>
    <w:rsid w:val="00172352"/>
    <w:rsid w:val="001A0208"/>
    <w:rsid w:val="001B1430"/>
    <w:rsid w:val="001C2EE0"/>
    <w:rsid w:val="001F328D"/>
    <w:rsid w:val="001F3438"/>
    <w:rsid w:val="001F78B7"/>
    <w:rsid w:val="0021212F"/>
    <w:rsid w:val="00225E97"/>
    <w:rsid w:val="00251F98"/>
    <w:rsid w:val="00296625"/>
    <w:rsid w:val="002B4586"/>
    <w:rsid w:val="002B5BCB"/>
    <w:rsid w:val="002C2165"/>
    <w:rsid w:val="002C3408"/>
    <w:rsid w:val="002C75FD"/>
    <w:rsid w:val="002F0E50"/>
    <w:rsid w:val="002F6BE7"/>
    <w:rsid w:val="00311685"/>
    <w:rsid w:val="00313208"/>
    <w:rsid w:val="00331B7F"/>
    <w:rsid w:val="003335D0"/>
    <w:rsid w:val="00335783"/>
    <w:rsid w:val="00335A82"/>
    <w:rsid w:val="00347004"/>
    <w:rsid w:val="00363040"/>
    <w:rsid w:val="00376291"/>
    <w:rsid w:val="00395A74"/>
    <w:rsid w:val="00397F5A"/>
    <w:rsid w:val="003B066E"/>
    <w:rsid w:val="003B7C3F"/>
    <w:rsid w:val="003C59AE"/>
    <w:rsid w:val="003E3A40"/>
    <w:rsid w:val="003F0455"/>
    <w:rsid w:val="00401620"/>
    <w:rsid w:val="0041454B"/>
    <w:rsid w:val="0043274C"/>
    <w:rsid w:val="0043313A"/>
    <w:rsid w:val="00451162"/>
    <w:rsid w:val="004824AF"/>
    <w:rsid w:val="004941A0"/>
    <w:rsid w:val="004A5089"/>
    <w:rsid w:val="004A7543"/>
    <w:rsid w:val="004B6524"/>
    <w:rsid w:val="004C7AE4"/>
    <w:rsid w:val="004F67CD"/>
    <w:rsid w:val="00517722"/>
    <w:rsid w:val="005550FB"/>
    <w:rsid w:val="0056730D"/>
    <w:rsid w:val="00585161"/>
    <w:rsid w:val="00593046"/>
    <w:rsid w:val="0059531D"/>
    <w:rsid w:val="005A0D13"/>
    <w:rsid w:val="005B2D37"/>
    <w:rsid w:val="005B7DB7"/>
    <w:rsid w:val="005D38EC"/>
    <w:rsid w:val="006050AE"/>
    <w:rsid w:val="00607207"/>
    <w:rsid w:val="00614056"/>
    <w:rsid w:val="00626297"/>
    <w:rsid w:val="00676FD6"/>
    <w:rsid w:val="006D6CAB"/>
    <w:rsid w:val="006E3864"/>
    <w:rsid w:val="00701AD8"/>
    <w:rsid w:val="0071570C"/>
    <w:rsid w:val="00720ED5"/>
    <w:rsid w:val="0073641B"/>
    <w:rsid w:val="007641C0"/>
    <w:rsid w:val="00772621"/>
    <w:rsid w:val="00782B06"/>
    <w:rsid w:val="00785BCE"/>
    <w:rsid w:val="00790D43"/>
    <w:rsid w:val="007D152A"/>
    <w:rsid w:val="007F5DF5"/>
    <w:rsid w:val="007F6BF4"/>
    <w:rsid w:val="00802415"/>
    <w:rsid w:val="00816D40"/>
    <w:rsid w:val="008771F3"/>
    <w:rsid w:val="008779AB"/>
    <w:rsid w:val="0088215D"/>
    <w:rsid w:val="00882C62"/>
    <w:rsid w:val="008974DE"/>
    <w:rsid w:val="008B124F"/>
    <w:rsid w:val="008D2648"/>
    <w:rsid w:val="008E522C"/>
    <w:rsid w:val="008F6220"/>
    <w:rsid w:val="009172A3"/>
    <w:rsid w:val="00937F28"/>
    <w:rsid w:val="0094560A"/>
    <w:rsid w:val="0098521B"/>
    <w:rsid w:val="009941CB"/>
    <w:rsid w:val="009A31FA"/>
    <w:rsid w:val="009B16B5"/>
    <w:rsid w:val="009D49FF"/>
    <w:rsid w:val="009E1E37"/>
    <w:rsid w:val="009F7E9D"/>
    <w:rsid w:val="00A10045"/>
    <w:rsid w:val="00A133AF"/>
    <w:rsid w:val="00A249CD"/>
    <w:rsid w:val="00A33D68"/>
    <w:rsid w:val="00A36AB3"/>
    <w:rsid w:val="00A37E87"/>
    <w:rsid w:val="00A7061D"/>
    <w:rsid w:val="00A7366C"/>
    <w:rsid w:val="00A86CE9"/>
    <w:rsid w:val="00AA55D8"/>
    <w:rsid w:val="00AA5FF6"/>
    <w:rsid w:val="00AA6C0E"/>
    <w:rsid w:val="00B03F59"/>
    <w:rsid w:val="00B065D8"/>
    <w:rsid w:val="00B17D2B"/>
    <w:rsid w:val="00B25F62"/>
    <w:rsid w:val="00B26D7C"/>
    <w:rsid w:val="00B33E25"/>
    <w:rsid w:val="00B33F38"/>
    <w:rsid w:val="00B43D4F"/>
    <w:rsid w:val="00B57AF6"/>
    <w:rsid w:val="00B877AA"/>
    <w:rsid w:val="00B92861"/>
    <w:rsid w:val="00BA0D66"/>
    <w:rsid w:val="00BA7FE8"/>
    <w:rsid w:val="00BB401D"/>
    <w:rsid w:val="00BC2EE0"/>
    <w:rsid w:val="00BF5597"/>
    <w:rsid w:val="00C00392"/>
    <w:rsid w:val="00C11745"/>
    <w:rsid w:val="00C20E7F"/>
    <w:rsid w:val="00C31052"/>
    <w:rsid w:val="00C36D54"/>
    <w:rsid w:val="00C40F06"/>
    <w:rsid w:val="00C424EB"/>
    <w:rsid w:val="00C82DCF"/>
    <w:rsid w:val="00C84D1D"/>
    <w:rsid w:val="00CC4A14"/>
    <w:rsid w:val="00CD788B"/>
    <w:rsid w:val="00CE5493"/>
    <w:rsid w:val="00CE57C9"/>
    <w:rsid w:val="00D173D3"/>
    <w:rsid w:val="00D50EB1"/>
    <w:rsid w:val="00D5448B"/>
    <w:rsid w:val="00D71063"/>
    <w:rsid w:val="00D738D0"/>
    <w:rsid w:val="00D92E6C"/>
    <w:rsid w:val="00DA5E12"/>
    <w:rsid w:val="00DB1156"/>
    <w:rsid w:val="00E504F7"/>
    <w:rsid w:val="00E90D21"/>
    <w:rsid w:val="00E9189B"/>
    <w:rsid w:val="00E928FE"/>
    <w:rsid w:val="00EE6156"/>
    <w:rsid w:val="00EE6C80"/>
    <w:rsid w:val="00F06466"/>
    <w:rsid w:val="00F12F9C"/>
    <w:rsid w:val="00F21B2C"/>
    <w:rsid w:val="00F22E66"/>
    <w:rsid w:val="00F90783"/>
    <w:rsid w:val="00F93D42"/>
    <w:rsid w:val="00FA0F61"/>
    <w:rsid w:val="00FB660F"/>
    <w:rsid w:val="00FD6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78B7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78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DefaultParagraphFont"/>
    <w:rsid w:val="00DB1156"/>
  </w:style>
  <w:style w:type="character" w:styleId="Emphasis">
    <w:name w:val="Emphasis"/>
    <w:basedOn w:val="DefaultParagraphFont"/>
    <w:uiPriority w:val="20"/>
    <w:qFormat/>
    <w:rsid w:val="00DB115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rsid w:val="009E1E3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E1E37"/>
    <w:rPr>
      <w:rFonts w:ascii="Courier New" w:hAnsi="Courier New" w:cs="Courier New"/>
    </w:rPr>
  </w:style>
  <w:style w:type="character" w:styleId="Hyperlink">
    <w:name w:val="Hyperlink"/>
    <w:basedOn w:val="DefaultParagraphFont"/>
    <w:uiPriority w:val="99"/>
    <w:rsid w:val="009E1E3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E1E37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02058C"/>
    <w:pPr>
      <w:widowControl/>
      <w:autoSpaceDE/>
      <w:autoSpaceDN/>
      <w:adjustRightInd/>
    </w:pPr>
    <w:rPr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205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3925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Тихомир</dc:creator>
  <cp:lastModifiedBy>admin</cp:lastModifiedBy>
  <cp:revision>14</cp:revision>
  <dcterms:created xsi:type="dcterms:W3CDTF">2014-02-28T23:10:00Z</dcterms:created>
  <dcterms:modified xsi:type="dcterms:W3CDTF">2015-12-04T16:21:00Z</dcterms:modified>
</cp:coreProperties>
</file>